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01</w:t>
      </w:r>
      <w:r>
        <w:rPr>
          <w:rFonts w:hint="eastAsia"/>
          <w:b/>
          <w:sz w:val="32"/>
          <w:szCs w:val="32"/>
          <w:lang w:val="en-US" w:eastAsia="zh-CN"/>
        </w:rPr>
        <w:t>9</w:t>
      </w:r>
      <w:r>
        <w:rPr>
          <w:rFonts w:hint="eastAsia"/>
          <w:b/>
          <w:sz w:val="32"/>
          <w:szCs w:val="32"/>
        </w:rPr>
        <w:t>级研究生新生入学报到须知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一、报到时间：201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年9月1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日全天（凭缴费依据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录取通知书、原毕业证书及学位证书原件、复印件</w:t>
      </w:r>
      <w:r>
        <w:rPr>
          <w:rFonts w:hint="eastAsia"/>
          <w:sz w:val="28"/>
          <w:szCs w:val="28"/>
        </w:rPr>
        <w:t>报到注册）；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二、报到地点：贵州大学西校区（</w:t>
      </w:r>
      <w:r>
        <w:rPr>
          <w:rFonts w:hint="eastAsia"/>
          <w:sz w:val="28"/>
          <w:szCs w:val="28"/>
          <w:lang w:eastAsia="zh-CN"/>
        </w:rPr>
        <w:t>崇</w:t>
      </w:r>
      <w:r>
        <w:rPr>
          <w:rFonts w:hint="eastAsia"/>
          <w:sz w:val="28"/>
          <w:szCs w:val="28"/>
          <w:lang w:val="en-US" w:eastAsia="zh-CN"/>
        </w:rPr>
        <w:t>文楼前</w:t>
      </w:r>
      <w:r>
        <w:rPr>
          <w:rFonts w:hint="eastAsia"/>
          <w:sz w:val="28"/>
          <w:szCs w:val="28"/>
        </w:rPr>
        <w:t>）；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三、报到后，持身份证复印件</w:t>
      </w:r>
      <w:r>
        <w:rPr>
          <w:rFonts w:hint="eastAsia"/>
          <w:sz w:val="28"/>
          <w:szCs w:val="28"/>
          <w:lang w:val="en-US" w:eastAsia="zh-CN"/>
        </w:rPr>
        <w:t>到</w:t>
      </w:r>
      <w:r>
        <w:rPr>
          <w:rFonts w:hint="eastAsia"/>
          <w:sz w:val="28"/>
          <w:szCs w:val="28"/>
          <w:lang w:eastAsia="zh-CN"/>
        </w:rPr>
        <w:t>学校指定</w:t>
      </w:r>
      <w:r>
        <w:rPr>
          <w:rFonts w:hint="eastAsia"/>
          <w:sz w:val="28"/>
          <w:szCs w:val="28"/>
          <w:lang w:val="en-US" w:eastAsia="zh-CN"/>
        </w:rPr>
        <w:t>地点</w:t>
      </w:r>
      <w:r>
        <w:rPr>
          <w:rFonts w:hint="eastAsia"/>
          <w:sz w:val="28"/>
          <w:szCs w:val="28"/>
        </w:rPr>
        <w:t>领取一卡通银行卡；</w:t>
      </w:r>
    </w:p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四、全日制学生报到后，凭录取通知书或身份证到分配楼栋的宿舍管理员处领取宿舍钥匙。（附全日制学生宿舍分配名单）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五、开学典礼、入学教育、素质拓展由公共管理学院</w:t>
      </w:r>
      <w:r>
        <w:rPr>
          <w:rFonts w:hint="eastAsia"/>
          <w:sz w:val="28"/>
          <w:szCs w:val="28"/>
          <w:lang w:val="en-US" w:eastAsia="zh-CN"/>
        </w:rPr>
        <w:t>MPA中心</w:t>
      </w:r>
      <w:r>
        <w:rPr>
          <w:rFonts w:hint="eastAsia"/>
          <w:sz w:val="28"/>
          <w:szCs w:val="28"/>
          <w:lang w:eastAsia="zh-CN"/>
        </w:rPr>
        <w:t>安排（见课表），</w:t>
      </w:r>
      <w:r>
        <w:rPr>
          <w:rFonts w:hint="eastAsia"/>
          <w:sz w:val="28"/>
          <w:szCs w:val="28"/>
          <w:lang w:val="en-US" w:eastAsia="zh-CN"/>
        </w:rPr>
        <w:t>MPA学生不参加学校的军训；</w:t>
      </w:r>
    </w:p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/>
          <w:sz w:val="28"/>
          <w:szCs w:val="28"/>
          <w:lang w:eastAsia="zh-CN"/>
        </w:rPr>
        <w:t>、附“贵州大学</w:t>
      </w:r>
      <w:r>
        <w:rPr>
          <w:rFonts w:hint="eastAsia"/>
          <w:sz w:val="28"/>
          <w:szCs w:val="28"/>
          <w:lang w:val="en-US" w:eastAsia="zh-CN"/>
        </w:rPr>
        <w:t>2019级研究生报到流程</w:t>
      </w:r>
      <w:r>
        <w:rPr>
          <w:rFonts w:hint="eastAsia"/>
          <w:sz w:val="28"/>
          <w:szCs w:val="28"/>
          <w:lang w:eastAsia="zh-CN"/>
        </w:rPr>
        <w:t>”；</w:t>
      </w:r>
      <w:bookmarkStart w:id="0" w:name="_GoBack"/>
      <w:bookmarkEnd w:id="0"/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</w:p>
    <w:p>
      <w:pPr>
        <w:jc w:val="left"/>
        <w:rPr>
          <w:rFonts w:hint="eastAsia"/>
          <w:sz w:val="28"/>
          <w:szCs w:val="28"/>
        </w:rPr>
      </w:pPr>
    </w:p>
    <w:p>
      <w:pPr>
        <w:ind w:firstLine="5320" w:firstLineChars="19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公共管理学院MPA中心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  <w:lang w:eastAsia="zh-CN"/>
        </w:rPr>
      </w:pPr>
    </w:p>
    <w:p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贵州大学</w:t>
      </w:r>
      <w:r>
        <w:rPr>
          <w:rFonts w:hint="eastAsia"/>
          <w:b/>
          <w:bCs/>
          <w:sz w:val="32"/>
          <w:szCs w:val="32"/>
          <w:lang w:val="en-US" w:eastAsia="zh-CN"/>
        </w:rPr>
        <w:t>2018级研究生报到流程</w:t>
      </w:r>
    </w:p>
    <w:tbl>
      <w:tblPr>
        <w:tblStyle w:val="4"/>
        <w:tblW w:w="879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30"/>
        <w:gridCol w:w="5907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序号</w:t>
            </w:r>
          </w:p>
        </w:tc>
        <w:tc>
          <w:tcPr>
            <w:tcW w:w="930" w:type="dxa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事项</w:t>
            </w:r>
          </w:p>
        </w:tc>
        <w:tc>
          <w:tcPr>
            <w:tcW w:w="5907" w:type="dxa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内   容</w:t>
            </w:r>
          </w:p>
        </w:tc>
        <w:tc>
          <w:tcPr>
            <w:tcW w:w="1193" w:type="dxa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9" w:hRule="atLeast"/>
        </w:trPr>
        <w:tc>
          <w:tcPr>
            <w:tcW w:w="760" w:type="dxa"/>
            <w:vMerge w:val="restart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1</w:t>
            </w:r>
          </w:p>
        </w:tc>
        <w:tc>
          <w:tcPr>
            <w:tcW w:w="930" w:type="dxa"/>
            <w:vMerge w:val="restart"/>
            <w:vAlign w:val="top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报到</w:t>
            </w:r>
          </w:p>
          <w:p>
            <w:pPr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注册</w:t>
            </w:r>
          </w:p>
          <w:p>
            <w:pPr>
              <w:rPr>
                <w:rFonts w:ascii="仿宋" w:hAnsi="仿宋" w:eastAsia="仿宋" w:cs="宋体"/>
                <w:szCs w:val="21"/>
              </w:rPr>
            </w:pPr>
          </w:p>
        </w:tc>
        <w:tc>
          <w:tcPr>
            <w:tcW w:w="5907" w:type="dxa"/>
            <w:vAlign w:val="top"/>
          </w:tcPr>
          <w:p>
            <w:pPr>
              <w:tabs>
                <w:tab w:val="left" w:pos="142"/>
              </w:tabs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研究生管理系统注册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①新生在9月16日前登录“贵州大学研究生”网站：http://gsa.gzu.edu.cn/，点击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“系统登录”，凭个人用户名（录取通知书编号）和密码（身份证号后8位）登陆贵州大学研究生综合管理系统，进入“信息校对”页面，核对个人信息，点击“提交确认”信息激活。</w:t>
            </w:r>
          </w:p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②9月17日-18日，新生再次登陆系统进入“报到注册”页面查看注册状态，显示为“已注册”时，报到注册成功。</w:t>
            </w:r>
          </w:p>
          <w:p>
            <w:pPr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③新生注册完毕后于9月23日前登陆研究生综合管理系统，进入“基本信息”页面，完善个信息，点击“保存提交”。</w:t>
            </w:r>
          </w:p>
        </w:tc>
        <w:tc>
          <w:tcPr>
            <w:tcW w:w="1193" w:type="dxa"/>
            <w:vMerge w:val="restart"/>
            <w:vAlign w:val="top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left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党委研究生工作部（研究生管理处）、培养单位</w:t>
            </w: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760" w:type="dxa"/>
            <w:vMerge w:val="continue"/>
            <w:vAlign w:val="top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930" w:type="dxa"/>
            <w:vMerge w:val="continue"/>
            <w:vAlign w:val="top"/>
          </w:tcPr>
          <w:p>
            <w:pPr>
              <w:rPr>
                <w:rFonts w:ascii="仿宋" w:hAnsi="仿宋" w:eastAsia="仿宋" w:cs="宋体"/>
                <w:szCs w:val="21"/>
              </w:rPr>
            </w:pPr>
          </w:p>
        </w:tc>
        <w:tc>
          <w:tcPr>
            <w:tcW w:w="5907" w:type="dxa"/>
            <w:vAlign w:val="top"/>
          </w:tcPr>
          <w:p>
            <w:pPr>
              <w:tabs>
                <w:tab w:val="left" w:pos="142"/>
              </w:tabs>
              <w:spacing w:line="32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现场报到注册</w:t>
            </w:r>
          </w:p>
          <w:p>
            <w:pPr>
              <w:tabs>
                <w:tab w:val="left" w:pos="142"/>
              </w:tabs>
              <w:spacing w:line="32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持本人身份证、录取通知书到培养单位迎新报到点报到，并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提交如下材料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：</w:t>
            </w:r>
          </w:p>
          <w:p>
            <w:pPr>
              <w:tabs>
                <w:tab w:val="left" w:pos="142"/>
              </w:tabs>
              <w:spacing w:line="32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①录取通知书报到联、本人身份证原件及复印件1份；</w:t>
            </w:r>
          </w:p>
          <w:p>
            <w:pPr>
              <w:rPr>
                <w:rFonts w:ascii="仿宋" w:hAnsi="仿宋" w:eastAsia="仿宋" w:cs="宋体"/>
                <w:szCs w:val="21"/>
              </w:rPr>
            </w:pPr>
          </w:p>
          <w:p>
            <w:pPr>
              <w:rPr>
                <w:rFonts w:ascii="仿宋" w:hAnsi="仿宋" w:eastAsia="仿宋" w:cs="宋体"/>
                <w:szCs w:val="21"/>
              </w:rPr>
            </w:pPr>
          </w:p>
          <w:p>
            <w:pPr>
              <w:rPr>
                <w:rFonts w:ascii="仿宋" w:hAnsi="仿宋" w:eastAsia="仿宋" w:cs="宋体"/>
                <w:szCs w:val="21"/>
              </w:rPr>
            </w:pPr>
          </w:p>
          <w:p>
            <w:pPr>
              <w:rPr>
                <w:rFonts w:ascii="仿宋" w:hAnsi="仿宋" w:eastAsia="仿宋" w:cs="宋体"/>
                <w:szCs w:val="21"/>
              </w:rPr>
            </w:pPr>
          </w:p>
        </w:tc>
        <w:tc>
          <w:tcPr>
            <w:tcW w:w="1193" w:type="dxa"/>
            <w:vMerge w:val="continue"/>
            <w:vAlign w:val="top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760" w:type="dxa"/>
            <w:vAlign w:val="top"/>
          </w:tcPr>
          <w:p>
            <w:pPr>
              <w:spacing w:line="720" w:lineRule="auto"/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2</w:t>
            </w:r>
          </w:p>
        </w:tc>
        <w:tc>
          <w:tcPr>
            <w:tcW w:w="930" w:type="dxa"/>
            <w:vAlign w:val="top"/>
          </w:tcPr>
          <w:p>
            <w:pPr>
              <w:spacing w:line="720" w:lineRule="auto"/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住宿</w:t>
            </w:r>
          </w:p>
        </w:tc>
        <w:tc>
          <w:tcPr>
            <w:tcW w:w="5907" w:type="dxa"/>
            <w:vAlign w:val="top"/>
          </w:tcPr>
          <w:p>
            <w:pPr>
              <w:rPr>
                <w:rFonts w:ascii="仿宋" w:hAnsi="仿宋" w:eastAsia="仿宋" w:cs="宋体"/>
                <w:szCs w:val="21"/>
              </w:rPr>
            </w:pPr>
          </w:p>
          <w:p>
            <w:pPr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到相应楼栋办理入住手续。</w:t>
            </w:r>
          </w:p>
        </w:tc>
        <w:tc>
          <w:tcPr>
            <w:tcW w:w="1193" w:type="dxa"/>
            <w:vAlign w:val="top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培养单位</w:t>
            </w: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后勤处</w:t>
            </w: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后勤集团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60" w:type="dxa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3</w:t>
            </w:r>
          </w:p>
        </w:tc>
        <w:tc>
          <w:tcPr>
            <w:tcW w:w="930" w:type="dxa"/>
            <w:vAlign w:val="top"/>
          </w:tcPr>
          <w:p>
            <w:pPr>
              <w:spacing w:line="360" w:lineRule="auto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一卡通</w:t>
            </w:r>
          </w:p>
        </w:tc>
        <w:tc>
          <w:tcPr>
            <w:tcW w:w="5907" w:type="dxa"/>
            <w:vAlign w:val="top"/>
          </w:tcPr>
          <w:p>
            <w:pPr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分别在</w:t>
            </w:r>
            <w:r>
              <w:rPr>
                <w:rFonts w:hint="eastAsia" w:ascii="仿宋" w:hAnsi="仿宋" w:eastAsia="仿宋"/>
                <w:b/>
                <w:sz w:val="24"/>
              </w:rPr>
              <w:t>北区、西校区工商银行网点（现场服务点）</w:t>
            </w:r>
            <w:r>
              <w:rPr>
                <w:rFonts w:hint="eastAsia" w:ascii="仿宋" w:hAnsi="仿宋" w:eastAsia="仿宋"/>
                <w:sz w:val="24"/>
              </w:rPr>
              <w:t>，新生凭身份证领取、激活“校园一卡通”。</w:t>
            </w:r>
          </w:p>
        </w:tc>
        <w:tc>
          <w:tcPr>
            <w:tcW w:w="1193" w:type="dxa"/>
            <w:vAlign w:val="top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网络中心</w:t>
            </w: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财务处</w:t>
            </w:r>
          </w:p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工商银行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</w:trPr>
        <w:tc>
          <w:tcPr>
            <w:tcW w:w="760" w:type="dxa"/>
            <w:vAlign w:val="top"/>
          </w:tcPr>
          <w:p>
            <w:pPr>
              <w:spacing w:line="1680" w:lineRule="auto"/>
              <w:ind w:firstLine="211" w:firstLineChars="100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4</w:t>
            </w:r>
          </w:p>
        </w:tc>
        <w:tc>
          <w:tcPr>
            <w:tcW w:w="930" w:type="dxa"/>
            <w:vAlign w:val="top"/>
          </w:tcPr>
          <w:p>
            <w:pPr>
              <w:spacing w:line="1680" w:lineRule="auto"/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缴费</w:t>
            </w:r>
          </w:p>
        </w:tc>
        <w:tc>
          <w:tcPr>
            <w:tcW w:w="5907" w:type="dxa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9月16日前，新生按照新生缴费须知的要求缴纳有关费用。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93" w:type="dxa"/>
            <w:vAlign w:val="top"/>
          </w:tcPr>
          <w:p>
            <w:pPr>
              <w:spacing w:line="1680" w:lineRule="auto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财务处</w:t>
            </w:r>
          </w:p>
        </w:tc>
      </w:tr>
    </w:tbl>
    <w:p>
      <w:pPr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7D63"/>
    <w:rsid w:val="0013634E"/>
    <w:rsid w:val="00192589"/>
    <w:rsid w:val="001C2E2F"/>
    <w:rsid w:val="00493991"/>
    <w:rsid w:val="007C7353"/>
    <w:rsid w:val="00B06A21"/>
    <w:rsid w:val="00CF1798"/>
    <w:rsid w:val="00D97D63"/>
    <w:rsid w:val="00DB5F9D"/>
    <w:rsid w:val="011C40A6"/>
    <w:rsid w:val="034F7145"/>
    <w:rsid w:val="03F60D68"/>
    <w:rsid w:val="0B965BE2"/>
    <w:rsid w:val="0C857950"/>
    <w:rsid w:val="14477B2F"/>
    <w:rsid w:val="17544F79"/>
    <w:rsid w:val="19836CFB"/>
    <w:rsid w:val="1D485B0F"/>
    <w:rsid w:val="1EBE529D"/>
    <w:rsid w:val="1F946E77"/>
    <w:rsid w:val="24756D43"/>
    <w:rsid w:val="2B922AED"/>
    <w:rsid w:val="2E84050B"/>
    <w:rsid w:val="35F60D76"/>
    <w:rsid w:val="37CC2AE3"/>
    <w:rsid w:val="37F95B45"/>
    <w:rsid w:val="3FB85E6C"/>
    <w:rsid w:val="4111470D"/>
    <w:rsid w:val="45FE6A63"/>
    <w:rsid w:val="46137A7B"/>
    <w:rsid w:val="4E2F2B07"/>
    <w:rsid w:val="4FC13739"/>
    <w:rsid w:val="5385444B"/>
    <w:rsid w:val="5D1B7BEC"/>
    <w:rsid w:val="669C37B4"/>
    <w:rsid w:val="6BF14E20"/>
    <w:rsid w:val="77B0586D"/>
    <w:rsid w:val="781C195F"/>
    <w:rsid w:val="785E36EF"/>
    <w:rsid w:val="7B28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43</Words>
  <Characters>249</Characters>
  <Lines>2</Lines>
  <Paragraphs>1</Paragraphs>
  <TotalTime>43</TotalTime>
  <ScaleCrop>false</ScaleCrop>
  <LinksUpToDate>false</LinksUpToDate>
  <CharactersWithSpaces>291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2017-09-08T12:10:00Z</dcterms:created>
  <dc:creator>User</dc:creator>
  <cp:lastModifiedBy>admin</cp:lastModifiedBy>
  <cp:lastPrinted>2018-09-14T00:45:00Z</cp:lastPrinted>
  <dcterms:modified xsi:type="dcterms:W3CDTF">2019-09-12T01:31:17Z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