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9AF" w:rsidRPr="005949AF" w:rsidRDefault="005949AF" w:rsidP="005949AF">
      <w:pPr>
        <w:spacing w:beforeLines="50" w:before="156" w:afterLines="100" w:after="312" w:line="380" w:lineRule="exact"/>
        <w:jc w:val="left"/>
        <w:outlineLvl w:val="0"/>
        <w:rPr>
          <w:rFonts w:ascii="黑体" w:eastAsia="黑体" w:hAnsi="黑体" w:cs="微软雅黑"/>
          <w:sz w:val="32"/>
          <w:szCs w:val="32"/>
        </w:rPr>
      </w:pPr>
      <w:r w:rsidRPr="005949AF">
        <w:rPr>
          <w:rFonts w:ascii="黑体" w:eastAsia="黑体" w:hAnsi="黑体" w:cs="微软雅黑" w:hint="eastAsia"/>
          <w:sz w:val="32"/>
          <w:szCs w:val="32"/>
        </w:rPr>
        <w:t>附件2：</w:t>
      </w:r>
    </w:p>
    <w:p w:rsidR="005949AF" w:rsidRPr="005A43AC" w:rsidRDefault="005949AF" w:rsidP="005949AF">
      <w:pPr>
        <w:spacing w:beforeLines="50" w:before="156" w:afterLines="100" w:after="312" w:line="380" w:lineRule="exact"/>
        <w:jc w:val="center"/>
        <w:outlineLvl w:val="0"/>
        <w:rPr>
          <w:rFonts w:ascii="微软雅黑" w:eastAsia="微软雅黑" w:hAnsi="微软雅黑" w:cs="微软雅黑"/>
          <w:b/>
          <w:sz w:val="36"/>
          <w:szCs w:val="36"/>
        </w:rPr>
      </w:pPr>
      <w:r w:rsidRPr="005A43AC">
        <w:rPr>
          <w:rFonts w:ascii="微软雅黑" w:eastAsia="微软雅黑" w:hAnsi="微软雅黑" w:cs="微软雅黑" w:hint="eastAsia"/>
          <w:b/>
          <w:sz w:val="36"/>
          <w:szCs w:val="36"/>
        </w:rPr>
        <w:t>贵州大学2019级研究生入学报到流程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139"/>
        <w:gridCol w:w="5907"/>
        <w:gridCol w:w="2493"/>
      </w:tblGrid>
      <w:tr w:rsidR="005949AF" w:rsidRPr="005A43AC" w:rsidTr="00DB15B2">
        <w:trPr>
          <w:trHeight w:val="57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事项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内   容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责任单位</w:t>
            </w:r>
          </w:p>
        </w:tc>
      </w:tr>
      <w:tr w:rsidR="005949AF" w:rsidRPr="005A43AC" w:rsidTr="00DB15B2">
        <w:trPr>
          <w:trHeight w:val="3489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报到</w:t>
            </w: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注册</w:t>
            </w: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研究生管理系统注册</w:t>
            </w: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①新生在9月13日前登录“贵州大学研究生”网站（</w:t>
            </w:r>
            <w:hyperlink r:id="rId6" w:history="1">
              <w:r w:rsidRPr="005A43AC">
                <w:rPr>
                  <w:rFonts w:ascii="仿宋" w:eastAsia="仿宋" w:hAnsi="仿宋" w:cs="仿宋" w:hint="eastAsia"/>
                  <w:sz w:val="24"/>
                  <w:szCs w:val="24"/>
                </w:rPr>
                <w:t>http://gsa.gzu.edu.cn/</w:t>
              </w:r>
            </w:hyperlink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），进入“研究生管理系统”，点击 “学生日常管理”，凭个人用户名（录取通知书上“学号”）和密码（身份证号后8位）登陆贵州大学研究生综合管理系统，进入“信息校对”页面，核对个人信息，点击“提交确认”信息激活。</w:t>
            </w: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②9月15日—23日，新生再次登陆系统进入“报到注册”页面查看注册状态，显示为“已注册”时，报到注册成功。</w:t>
            </w: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③新生注册完毕后于9月25日前登陆研究生综合管理系统，进入“基本信息”页面，完善个信息，点击“保存提交”。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党委研究生工作部</w:t>
            </w:r>
            <w:bookmarkStart w:id="0" w:name="_GoBack"/>
            <w:bookmarkEnd w:id="0"/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 xml:space="preserve">  培养单位</w:t>
            </w: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949AF" w:rsidRPr="005A43AC" w:rsidTr="00DB15B2">
        <w:trPr>
          <w:trHeight w:val="3559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现场报到注册</w:t>
            </w: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持本人身份证、录取通知书到培养单位迎新报到点报到，并提交如下材料：</w:t>
            </w: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①录取通知书报到联、本人身份证原件及复印件1份；</w:t>
            </w: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②应届本科（硕士）毕业生提交毕业证书或相关证明原件及复印件；</w:t>
            </w: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③涉及户口迁移者提交户口迁移的相关材料；</w:t>
            </w: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④涉及办理党团组织关系者提交党团组织关系的相关材料；</w:t>
            </w: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⑤《贵州大学研究生参加城镇居民基本医疗保险信息表》；</w:t>
            </w: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⑥生源地信用助学贷款合同及受理证明。（申请助学贷款的新生提供）</w:t>
            </w: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949AF" w:rsidRPr="005A43AC" w:rsidTr="00DB15B2">
        <w:trPr>
          <w:trHeight w:val="8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spacing w:line="720" w:lineRule="auto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spacing w:line="72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住宿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  <w:p w:rsidR="005949AF" w:rsidRPr="005A43AC" w:rsidRDefault="005949AF" w:rsidP="00DB15B2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到培养单位迎新报到点办理入住手续。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培养单位</w:t>
            </w: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后勤管理处</w:t>
            </w:r>
          </w:p>
        </w:tc>
      </w:tr>
      <w:tr w:rsidR="005949AF" w:rsidRPr="005A43AC" w:rsidTr="00DB15B2">
        <w:trPr>
          <w:trHeight w:val="105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一卡通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新生凭身份证到西校区图书馆办理校园一卡通相关手续。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网络中心</w:t>
            </w: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财务处</w:t>
            </w:r>
          </w:p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工商银行</w:t>
            </w:r>
          </w:p>
        </w:tc>
      </w:tr>
      <w:tr w:rsidR="005949AF" w:rsidRPr="005A43AC" w:rsidTr="00DB15B2">
        <w:trPr>
          <w:trHeight w:val="105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缴费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9月15日前，新生完成缴费手续，缴费方式参照《贵州大学2019级研究生新生交费须知》。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财务处</w:t>
            </w:r>
          </w:p>
        </w:tc>
      </w:tr>
      <w:tr w:rsidR="005949AF" w:rsidRPr="005A43AC" w:rsidTr="00DB15B2">
        <w:trPr>
          <w:trHeight w:val="54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领服装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AF" w:rsidRPr="005A43AC" w:rsidRDefault="005949AF" w:rsidP="00DB15B2">
            <w:pPr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在迎新点凭军训服装发放证领取军训服装。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9AF" w:rsidRPr="005A43AC" w:rsidRDefault="005949AF" w:rsidP="00DB15B2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5A43AC">
              <w:rPr>
                <w:rFonts w:ascii="仿宋" w:eastAsia="仿宋" w:hAnsi="仿宋" w:cs="仿宋" w:hint="eastAsia"/>
                <w:sz w:val="24"/>
                <w:szCs w:val="24"/>
              </w:rPr>
              <w:t>服装厂</w:t>
            </w:r>
          </w:p>
        </w:tc>
      </w:tr>
    </w:tbl>
    <w:p w:rsidR="00E2436E" w:rsidRDefault="00E2436E" w:rsidP="005949AF">
      <w:pPr>
        <w:spacing w:line="20" w:lineRule="exact"/>
      </w:pPr>
    </w:p>
    <w:sectPr w:rsidR="00E243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988" w:rsidRDefault="002C1988" w:rsidP="005949AF">
      <w:r>
        <w:separator/>
      </w:r>
    </w:p>
  </w:endnote>
  <w:endnote w:type="continuationSeparator" w:id="0">
    <w:p w:rsidR="002C1988" w:rsidRDefault="002C1988" w:rsidP="0059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988" w:rsidRDefault="002C1988" w:rsidP="005949AF">
      <w:r>
        <w:separator/>
      </w:r>
    </w:p>
  </w:footnote>
  <w:footnote w:type="continuationSeparator" w:id="0">
    <w:p w:rsidR="002C1988" w:rsidRDefault="002C1988" w:rsidP="00594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49AF"/>
    <w:rsid w:val="002C1988"/>
    <w:rsid w:val="005949AF"/>
    <w:rsid w:val="009338E9"/>
    <w:rsid w:val="00E2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CF70EF"/>
  <w15:docId w15:val="{057A720C-8F70-472E-A6AB-B735C01E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9A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49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49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49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sa.gzu.edu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>@2016版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王冰钰</dc:creator>
  <cp:keywords/>
  <dc:description/>
  <cp:lastModifiedBy>许勃潮</cp:lastModifiedBy>
  <cp:revision>3</cp:revision>
  <dcterms:created xsi:type="dcterms:W3CDTF">2019-09-09T09:46:00Z</dcterms:created>
  <dcterms:modified xsi:type="dcterms:W3CDTF">2019-09-10T03:34:00Z</dcterms:modified>
</cp:coreProperties>
</file>